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00" w:rsidRDefault="002D174B" w:rsidP="002D174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D174B">
        <w:rPr>
          <w:rFonts w:ascii="Times New Roman" w:hAnsi="Times New Roman" w:cs="Times New Roman"/>
          <w:b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</w:r>
    </w:p>
    <w:p w:rsidR="002D174B" w:rsidRP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ПМР от 25 марта 2020 года №78 «Об утверждении Порядка оценки заявок, окончательных предложений участников закупки при проведении запроса предложения»</w:t>
      </w:r>
    </w:p>
    <w:p w:rsid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Критерий оценки- Цена контракта</w:t>
      </w:r>
    </w:p>
    <w:p w:rsidR="002D174B" w:rsidRP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</w:rPr>
        <w:t>Удельный вес критерия оценки- 100%</w:t>
      </w:r>
    </w:p>
    <w:sectPr w:rsidR="002D174B" w:rsidRPr="002D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B"/>
    <w:rsid w:val="00295A9E"/>
    <w:rsid w:val="002D174B"/>
    <w:rsid w:val="007E0B00"/>
    <w:rsid w:val="00C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BB0B9-68D1-4320-81D7-564259FB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2023-02-06T07:06:00Z</dcterms:created>
  <dcterms:modified xsi:type="dcterms:W3CDTF">2023-02-06T07:06:00Z</dcterms:modified>
</cp:coreProperties>
</file>